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ABECB" w14:textId="42A3AB8C"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sidR="00275D91">
        <w:rPr>
          <w:noProof w:val="0"/>
          <w:sz w:val="24"/>
          <w:szCs w:val="24"/>
          <w:lang w:val="sv-SE"/>
        </w:rPr>
        <w:t>bis</w:t>
      </w:r>
      <w:r>
        <w:rPr>
          <w:noProof w:val="0"/>
          <w:sz w:val="24"/>
          <w:szCs w:val="24"/>
          <w:lang w:val="sv-SE"/>
        </w:rPr>
        <w:tab/>
      </w:r>
      <w:r w:rsidR="00275D91" w:rsidRPr="00275D91">
        <w:rPr>
          <w:noProof w:val="0"/>
          <w:sz w:val="24"/>
          <w:szCs w:val="24"/>
          <w:lang w:val="sv-SE"/>
        </w:rPr>
        <w:t>R4-1710164</w:t>
      </w:r>
    </w:p>
    <w:p w14:paraId="3A86539A" w14:textId="5117645D" w:rsidR="00AC1D3D" w:rsidRDefault="00275D91" w:rsidP="00AC1D3D">
      <w:pPr>
        <w:pStyle w:val="CRCoverPage"/>
        <w:outlineLvl w:val="0"/>
        <w:rPr>
          <w:b/>
          <w:noProof/>
          <w:sz w:val="24"/>
        </w:rPr>
      </w:pPr>
      <w:r w:rsidRPr="00275D91">
        <w:rPr>
          <w:b/>
          <w:sz w:val="24"/>
          <w:szCs w:val="24"/>
        </w:rPr>
        <w:t>Dubrovnik</w:t>
      </w:r>
      <w:r w:rsidR="00AC1D3D">
        <w:rPr>
          <w:b/>
          <w:noProof/>
          <w:sz w:val="24"/>
        </w:rPr>
        <w:t xml:space="preserve">, </w:t>
      </w:r>
      <w:r>
        <w:rPr>
          <w:b/>
          <w:noProof/>
          <w:sz w:val="24"/>
        </w:rPr>
        <w:t>Croatia, 9</w:t>
      </w:r>
      <w:r>
        <w:rPr>
          <w:b/>
          <w:noProof/>
          <w:sz w:val="24"/>
          <w:vertAlign w:val="superscript"/>
        </w:rPr>
        <w:t>th</w:t>
      </w:r>
      <w:r w:rsidR="00AC1D3D">
        <w:rPr>
          <w:b/>
          <w:noProof/>
          <w:sz w:val="24"/>
        </w:rPr>
        <w:t xml:space="preserve"> – </w:t>
      </w:r>
      <w:r>
        <w:rPr>
          <w:b/>
          <w:noProof/>
          <w:sz w:val="24"/>
        </w:rPr>
        <w:t>15</w:t>
      </w:r>
      <w:r w:rsidRPr="00275D91">
        <w:rPr>
          <w:b/>
          <w:noProof/>
          <w:sz w:val="24"/>
          <w:vertAlign w:val="superscript"/>
        </w:rPr>
        <w:t>th</w:t>
      </w:r>
      <w:r>
        <w:rPr>
          <w:b/>
          <w:noProof/>
          <w:sz w:val="24"/>
        </w:rPr>
        <w:t xml:space="preserve"> October 2017</w:t>
      </w:r>
    </w:p>
    <w:p w14:paraId="4E421D53" w14:textId="77777777"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14:paraId="596BE5F2" w14:textId="77777777" w:rsidR="00AC1D3D" w:rsidRDefault="00AC1D3D" w:rsidP="00AC1D3D">
      <w:pPr>
        <w:pStyle w:val="Footer"/>
        <w:jc w:val="both"/>
        <w:rPr>
          <w:noProof w:val="0"/>
        </w:rPr>
      </w:pPr>
    </w:p>
    <w:p w14:paraId="1B616B3A" w14:textId="4BD573D4"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275D91">
        <w:rPr>
          <w:rFonts w:ascii="Arial" w:hAnsi="Arial"/>
          <w:sz w:val="24"/>
        </w:rPr>
        <w:t>5.7.1</w:t>
      </w:r>
    </w:p>
    <w:p w14:paraId="035B62A5" w14:textId="77777777"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63E40DDC" w14:textId="77777777"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4F7EE5">
        <w:rPr>
          <w:rFonts w:ascii="Arial" w:hAnsi="Arial"/>
          <w:sz w:val="24"/>
        </w:rPr>
        <w:t>Handling EIRP Requirements for Regional Requirements for V2X</w:t>
      </w:r>
    </w:p>
    <w:p w14:paraId="3EF49A6C" w14:textId="77777777"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14:paraId="48D4F17B" w14:textId="77777777" w:rsidR="00AC1D3D" w:rsidRDefault="00AC1D3D" w:rsidP="00AC1D3D">
      <w:pPr>
        <w:pStyle w:val="Heading1"/>
      </w:pPr>
      <w:r w:rsidRPr="001C39F7">
        <w:t>Introduction</w:t>
      </w:r>
    </w:p>
    <w:p w14:paraId="2C40EA21" w14:textId="77777777" w:rsidR="00BB66BF" w:rsidRDefault="004F7EE5" w:rsidP="00341F52">
      <w:pPr>
        <w:pStyle w:val="B1"/>
        <w:ind w:left="0" w:firstLine="0"/>
      </w:pPr>
      <w:r>
        <w:t>For V2X, additional requirements (A-SEM, A-SE and receiver SE) are added to address the European Harmonised standard requirements. However, the requirements are in EIRP as oppose to conducted requirement that usually specified in 3GPP standard.</w:t>
      </w:r>
    </w:p>
    <w:p w14:paraId="5162C3C9" w14:textId="14B8D0EC" w:rsidR="004F7EE5" w:rsidRPr="00657AB4" w:rsidRDefault="004F7EE5" w:rsidP="00341F52">
      <w:pPr>
        <w:pStyle w:val="B1"/>
        <w:ind w:left="0" w:firstLine="0"/>
      </w:pPr>
      <w:r>
        <w:t>We present in this paper a closer look at this issue and propose solution to resolve it</w:t>
      </w:r>
      <w:r w:rsidR="006334AF">
        <w:t>.</w:t>
      </w:r>
    </w:p>
    <w:p w14:paraId="54FDE104" w14:textId="77777777" w:rsidR="00AC1D3D" w:rsidRDefault="00A03870" w:rsidP="00AC1D3D">
      <w:pPr>
        <w:pStyle w:val="Heading1"/>
      </w:pPr>
      <w:r>
        <w:t>Analysis</w:t>
      </w:r>
    </w:p>
    <w:p w14:paraId="2AAE3EFB" w14:textId="484A7CD1" w:rsidR="00A03870" w:rsidRDefault="00A03870" w:rsidP="00A03870">
      <w:pPr>
        <w:rPr>
          <w:rFonts w:ascii="Times New Roman" w:hAnsi="Times New Roman" w:cs="Times New Roman"/>
          <w:lang w:val="en-GB"/>
        </w:rPr>
      </w:pPr>
      <w:r>
        <w:rPr>
          <w:rFonts w:ascii="Times New Roman" w:hAnsi="Times New Roman" w:cs="Times New Roman"/>
          <w:lang w:val="en-GB"/>
        </w:rPr>
        <w:t>In 3GPP standard</w:t>
      </w:r>
      <w:r w:rsidR="004F76BA">
        <w:rPr>
          <w:rFonts w:ascii="Times New Roman" w:hAnsi="Times New Roman" w:cs="Times New Roman"/>
          <w:lang w:val="en-GB"/>
        </w:rPr>
        <w:t xml:space="preserve"> [1]</w:t>
      </w:r>
      <w:r>
        <w:rPr>
          <w:rFonts w:ascii="Times New Roman" w:hAnsi="Times New Roman" w:cs="Times New Roman"/>
          <w:lang w:val="en-GB"/>
        </w:rPr>
        <w:t>, the common approach to address all regional standard is to copy all the requirements from the regulatory standard as additional 3GPP requirement, that only need to be met under some certain NS signalling. An A-MPR is also specified for the UE to meet these requirements. The effect of this is two folds:</w:t>
      </w:r>
    </w:p>
    <w:p w14:paraId="79B2E591" w14:textId="5B70474F" w:rsidR="00A03870" w:rsidRDefault="006334AF" w:rsidP="00A03870">
      <w:pPr>
        <w:pStyle w:val="ListParagraph"/>
        <w:numPr>
          <w:ilvl w:val="0"/>
          <w:numId w:val="27"/>
        </w:numPr>
        <w:rPr>
          <w:rFonts w:ascii="Times New Roman" w:hAnsi="Times New Roman" w:cs="Times New Roman"/>
          <w:lang w:val="en-GB"/>
        </w:rPr>
      </w:pPr>
      <w:r>
        <w:rPr>
          <w:rFonts w:ascii="Times New Roman" w:hAnsi="Times New Roman" w:cs="Times New Roman"/>
          <w:lang w:val="en-GB"/>
        </w:rPr>
        <w:t>3GPP technologies can easily show that its devices can comply with regional standard. The argument will be that handheld devices typically have negative or 0 dBi antenna gain. So, the requirements in 3GPP, which are conducted requirements that have exactly the same absolute value of the regional standard, should be considered as more stringent.</w:t>
      </w:r>
    </w:p>
    <w:p w14:paraId="5F1DE954" w14:textId="77777777" w:rsidR="00A03870" w:rsidRDefault="00A03870" w:rsidP="00A03870">
      <w:pPr>
        <w:pStyle w:val="ListParagraph"/>
        <w:numPr>
          <w:ilvl w:val="0"/>
          <w:numId w:val="27"/>
        </w:numPr>
        <w:rPr>
          <w:rFonts w:ascii="Times New Roman" w:hAnsi="Times New Roman" w:cs="Times New Roman"/>
          <w:lang w:val="en-GB"/>
        </w:rPr>
      </w:pPr>
      <w:r>
        <w:rPr>
          <w:rFonts w:ascii="Times New Roman" w:hAnsi="Times New Roman" w:cs="Times New Roman"/>
          <w:lang w:val="en-GB"/>
        </w:rPr>
        <w:t>By having A-MPR to meet the regional requirements, the spec allows for a unified UE implementation to meet a range of different set of regional requirements. This is a very important factor that allow the benefit of economic of scale.</w:t>
      </w:r>
    </w:p>
    <w:p w14:paraId="198D2CE3" w14:textId="638196DC" w:rsidR="00A03870" w:rsidRDefault="00A03870" w:rsidP="00A03870">
      <w:pPr>
        <w:rPr>
          <w:rFonts w:ascii="Times New Roman" w:hAnsi="Times New Roman" w:cs="Times New Roman"/>
          <w:lang w:val="en-GB"/>
        </w:rPr>
      </w:pPr>
      <w:r>
        <w:rPr>
          <w:rFonts w:ascii="Times New Roman" w:hAnsi="Times New Roman" w:cs="Times New Roman"/>
          <w:lang w:val="en-GB"/>
        </w:rPr>
        <w:t xml:space="preserve">For V2X, while the fact that regional requirements are in EIRP </w:t>
      </w:r>
      <w:r w:rsidR="004F76BA">
        <w:rPr>
          <w:rFonts w:ascii="Times New Roman" w:hAnsi="Times New Roman" w:cs="Times New Roman"/>
          <w:lang w:val="en-GB"/>
        </w:rPr>
        <w:t xml:space="preserve">[2] </w:t>
      </w:r>
      <w:r>
        <w:rPr>
          <w:rFonts w:ascii="Times New Roman" w:hAnsi="Times New Roman" w:cs="Times New Roman"/>
          <w:lang w:val="en-GB"/>
        </w:rPr>
        <w:t>is not new, what is new is that for vehicular communication, one usually have a positive antenna gain. That gain can be quite big, up to more than 7dBi. That’s why converting regional EIRP requirement</w:t>
      </w:r>
      <w:r w:rsidR="00FF040B">
        <w:rPr>
          <w:rFonts w:ascii="Times New Roman" w:hAnsi="Times New Roman" w:cs="Times New Roman"/>
          <w:lang w:val="en-GB"/>
        </w:rPr>
        <w:t>s to 3GPP conducted requirements remain an open problem up to now.</w:t>
      </w:r>
    </w:p>
    <w:p w14:paraId="57FFAD1F" w14:textId="77777777" w:rsidR="00FF040B" w:rsidRDefault="00FF040B" w:rsidP="00A03870">
      <w:pPr>
        <w:rPr>
          <w:rFonts w:ascii="Times New Roman" w:hAnsi="Times New Roman" w:cs="Times New Roman"/>
          <w:lang w:val="en-GB"/>
        </w:rPr>
      </w:pPr>
      <w:r>
        <w:rPr>
          <w:rFonts w:ascii="Times New Roman" w:hAnsi="Times New Roman" w:cs="Times New Roman"/>
          <w:lang w:val="en-GB"/>
        </w:rPr>
        <w:t>Having set the context of the problem, now we can list a few options going forward:</w:t>
      </w:r>
    </w:p>
    <w:p w14:paraId="06A161FF" w14:textId="77777777" w:rsidR="00FF040B" w:rsidRDefault="00FF040B" w:rsidP="00FF040B">
      <w:pPr>
        <w:pStyle w:val="ListParagraph"/>
        <w:numPr>
          <w:ilvl w:val="0"/>
          <w:numId w:val="28"/>
        </w:numPr>
        <w:rPr>
          <w:rFonts w:ascii="Times New Roman" w:hAnsi="Times New Roman" w:cs="Times New Roman"/>
          <w:lang w:val="en-GB"/>
        </w:rPr>
      </w:pPr>
      <w:r>
        <w:rPr>
          <w:rFonts w:ascii="Times New Roman" w:hAnsi="Times New Roman" w:cs="Times New Roman"/>
          <w:lang w:val="en-GB"/>
        </w:rPr>
        <w:t>Define 3GPP requirement as EIRP, test by radiated test.</w:t>
      </w:r>
    </w:p>
    <w:p w14:paraId="78391E0B" w14:textId="77777777" w:rsidR="00FF040B" w:rsidRDefault="00FF040B" w:rsidP="00FF040B">
      <w:pPr>
        <w:pStyle w:val="ListParagraph"/>
        <w:numPr>
          <w:ilvl w:val="0"/>
          <w:numId w:val="28"/>
        </w:numPr>
        <w:rPr>
          <w:rFonts w:ascii="Times New Roman" w:hAnsi="Times New Roman" w:cs="Times New Roman"/>
          <w:lang w:val="en-GB"/>
        </w:rPr>
      </w:pPr>
      <w:r>
        <w:rPr>
          <w:rFonts w:ascii="Times New Roman" w:hAnsi="Times New Roman" w:cs="Times New Roman"/>
          <w:lang w:val="en-GB"/>
        </w:rPr>
        <w:t>Define 3GPP requirement as EIRP, test by conducted test.</w:t>
      </w:r>
    </w:p>
    <w:p w14:paraId="424284DB" w14:textId="77777777" w:rsidR="00FF040B" w:rsidRDefault="00FF040B" w:rsidP="00FF040B">
      <w:pPr>
        <w:pStyle w:val="ListParagraph"/>
        <w:numPr>
          <w:ilvl w:val="0"/>
          <w:numId w:val="28"/>
        </w:numPr>
        <w:rPr>
          <w:rFonts w:ascii="Times New Roman" w:hAnsi="Times New Roman" w:cs="Times New Roman"/>
          <w:lang w:val="en-GB"/>
        </w:rPr>
      </w:pPr>
      <w:r>
        <w:rPr>
          <w:rFonts w:ascii="Times New Roman" w:hAnsi="Times New Roman" w:cs="Times New Roman"/>
          <w:lang w:val="en-GB"/>
        </w:rPr>
        <w:t>Define 3GPP requirement as conducted, test by conducted test.</w:t>
      </w:r>
    </w:p>
    <w:p w14:paraId="0CEF9EF4" w14:textId="77777777" w:rsidR="00FF040B" w:rsidRDefault="00FF040B" w:rsidP="00FF040B">
      <w:pPr>
        <w:pStyle w:val="ListParagraph"/>
        <w:numPr>
          <w:ilvl w:val="1"/>
          <w:numId w:val="28"/>
        </w:numPr>
        <w:rPr>
          <w:rFonts w:ascii="Times New Roman" w:hAnsi="Times New Roman" w:cs="Times New Roman"/>
          <w:lang w:val="en-GB"/>
        </w:rPr>
      </w:pPr>
      <w:r>
        <w:rPr>
          <w:rFonts w:ascii="Times New Roman" w:hAnsi="Times New Roman" w:cs="Times New Roman"/>
          <w:lang w:val="en-GB"/>
        </w:rPr>
        <w:t>Assuming 0dBi antenna gain.</w:t>
      </w:r>
    </w:p>
    <w:p w14:paraId="5FB19E80" w14:textId="77777777" w:rsidR="00FF040B" w:rsidRDefault="00FF040B" w:rsidP="00FF040B">
      <w:pPr>
        <w:pStyle w:val="ListParagraph"/>
        <w:numPr>
          <w:ilvl w:val="1"/>
          <w:numId w:val="28"/>
        </w:numPr>
        <w:rPr>
          <w:rFonts w:ascii="Times New Roman" w:hAnsi="Times New Roman" w:cs="Times New Roman"/>
          <w:lang w:val="en-GB"/>
        </w:rPr>
      </w:pPr>
      <w:r>
        <w:rPr>
          <w:rFonts w:ascii="Times New Roman" w:hAnsi="Times New Roman" w:cs="Times New Roman"/>
          <w:lang w:val="en-GB"/>
        </w:rPr>
        <w:t>Assuming 7dBi antenna gain.</w:t>
      </w:r>
    </w:p>
    <w:p w14:paraId="3C1A869E" w14:textId="2D1BF30C" w:rsidR="00FF040B" w:rsidRDefault="00FF040B" w:rsidP="00FF040B">
      <w:pPr>
        <w:rPr>
          <w:rFonts w:ascii="Times New Roman" w:hAnsi="Times New Roman" w:cs="Times New Roman"/>
          <w:lang w:val="en-GB"/>
        </w:rPr>
      </w:pPr>
      <w:r>
        <w:rPr>
          <w:rFonts w:ascii="Times New Roman" w:hAnsi="Times New Roman" w:cs="Times New Roman"/>
          <w:lang w:val="en-GB"/>
        </w:rPr>
        <w:t xml:space="preserve">Let’s first consider option 1. This option has no issue with </w:t>
      </w:r>
      <w:r w:rsidR="00CF5AC7">
        <w:rPr>
          <w:rFonts w:ascii="Times New Roman" w:hAnsi="Times New Roman" w:cs="Times New Roman"/>
          <w:lang w:val="en-GB"/>
        </w:rPr>
        <w:t>showing 3GPP spec compliance with regional requirement</w:t>
      </w:r>
      <w:r>
        <w:rPr>
          <w:rFonts w:ascii="Times New Roman" w:hAnsi="Times New Roman" w:cs="Times New Roman"/>
          <w:lang w:val="en-GB"/>
        </w:rPr>
        <w:t>. However, the conformance test will be very challenging as it is well known how challenging OTA tests are.</w:t>
      </w:r>
    </w:p>
    <w:p w14:paraId="60AB2760" w14:textId="0B7A7F39" w:rsidR="001C5DBD" w:rsidRDefault="00FF040B" w:rsidP="00FF040B">
      <w:pPr>
        <w:rPr>
          <w:rFonts w:ascii="Times New Roman" w:hAnsi="Times New Roman" w:cs="Times New Roman"/>
          <w:lang w:val="en-GB"/>
        </w:rPr>
      </w:pPr>
      <w:r>
        <w:rPr>
          <w:rFonts w:ascii="Times New Roman" w:hAnsi="Times New Roman" w:cs="Times New Roman"/>
          <w:lang w:val="en-GB"/>
        </w:rPr>
        <w:t xml:space="preserve">For option </w:t>
      </w:r>
      <w:r w:rsidR="006334AF">
        <w:rPr>
          <w:rFonts w:ascii="Times New Roman" w:hAnsi="Times New Roman" w:cs="Times New Roman"/>
          <w:lang w:val="en-GB"/>
        </w:rPr>
        <w:t>2, again there is no issue in showing 3GPP spec compliance with regional requirement</w:t>
      </w:r>
      <w:r>
        <w:rPr>
          <w:rFonts w:ascii="Times New Roman" w:hAnsi="Times New Roman" w:cs="Times New Roman"/>
          <w:lang w:val="en-GB"/>
        </w:rPr>
        <w:t xml:space="preserve">. The conducted test will be carried out based on the declared antenna gain of the UE. The conducted limit will be </w:t>
      </w:r>
      <w:r>
        <w:rPr>
          <w:rFonts w:ascii="Times New Roman" w:hAnsi="Times New Roman" w:cs="Times New Roman"/>
          <w:lang w:val="en-GB"/>
        </w:rPr>
        <w:lastRenderedPageBreak/>
        <w:t>derived by subtracting the EIRP limit to the declared antenna gain. So</w:t>
      </w:r>
      <w:r w:rsidR="004F76BA">
        <w:rPr>
          <w:rFonts w:ascii="Times New Roman" w:hAnsi="Times New Roman" w:cs="Times New Roman"/>
          <w:lang w:val="en-GB"/>
        </w:rPr>
        <w:t>,</w:t>
      </w:r>
      <w:r>
        <w:rPr>
          <w:rFonts w:ascii="Times New Roman" w:hAnsi="Times New Roman" w:cs="Times New Roman"/>
          <w:lang w:val="en-GB"/>
        </w:rPr>
        <w:t xml:space="preserve"> the test itself do</w:t>
      </w:r>
      <w:r w:rsidR="004F76BA">
        <w:rPr>
          <w:rFonts w:ascii="Times New Roman" w:hAnsi="Times New Roman" w:cs="Times New Roman"/>
          <w:lang w:val="en-GB"/>
        </w:rPr>
        <w:t>es</w:t>
      </w:r>
      <w:r>
        <w:rPr>
          <w:rFonts w:ascii="Times New Roman" w:hAnsi="Times New Roman" w:cs="Times New Roman"/>
          <w:lang w:val="en-GB"/>
        </w:rPr>
        <w:t xml:space="preserve"> not deviate from normal 3GPP methodology. The new element here is that there must be a way for the UE under test to know and declare its antenna gain during the test. </w:t>
      </w:r>
      <w:r w:rsidR="001C5DBD">
        <w:rPr>
          <w:rFonts w:ascii="Times New Roman" w:hAnsi="Times New Roman" w:cs="Times New Roman"/>
          <w:lang w:val="en-GB"/>
        </w:rPr>
        <w:t>One way is to have the UE manufacturer to estimates its maximum supported antenna gain and declare that number. Once it passes the test with this number, all lower antenna gain is allow</w:t>
      </w:r>
      <w:r w:rsidR="00CF5AC7">
        <w:rPr>
          <w:rFonts w:ascii="Times New Roman" w:hAnsi="Times New Roman" w:cs="Times New Roman"/>
          <w:lang w:val="en-GB"/>
        </w:rPr>
        <w:t>ed</w:t>
      </w:r>
      <w:r w:rsidR="001C5DBD">
        <w:rPr>
          <w:rFonts w:ascii="Times New Roman" w:hAnsi="Times New Roman" w:cs="Times New Roman"/>
          <w:lang w:val="en-GB"/>
        </w:rPr>
        <w:t xml:space="preserve"> to be used for such UE. Another way is to have the actual antenna gain as the UE capability and have it report to the test system during the test. For any option, in order to achieve II, it is necessary to have different A-MPR value for different antenna gain. The UE then decide the proper A-MPR value from the combination of the received NS and its configured antenna gain. Again, here there are 2 options, either we can have different signalling value for different antenna gain and the UE decide to response to which NS value based on its antenna gain (similar approach to NS_33- Class 3 UE and NS_34- Class 2 UE). In this sense, one can think of different antenna gains as different UE power classes. Another approach is that we can have the same signalling value, but the UE choose the actual A-MPR based on its configured antenna gain. We think that both options can work fine in this context.</w:t>
      </w:r>
    </w:p>
    <w:p w14:paraId="21126EC2" w14:textId="4C516F54" w:rsidR="00FF040B" w:rsidRDefault="001C5DBD" w:rsidP="00FF040B">
      <w:pPr>
        <w:rPr>
          <w:rFonts w:ascii="Times New Roman" w:hAnsi="Times New Roman" w:cs="Times New Roman"/>
          <w:lang w:val="en-GB"/>
        </w:rPr>
      </w:pPr>
      <w:r>
        <w:rPr>
          <w:rFonts w:ascii="Times New Roman" w:hAnsi="Times New Roman" w:cs="Times New Roman"/>
          <w:lang w:val="en-GB"/>
        </w:rPr>
        <w:t>For option 3, option 3a. is the current approach in TS36.101.</w:t>
      </w:r>
      <w:r w:rsidR="00374A55">
        <w:rPr>
          <w:rFonts w:ascii="Times New Roman" w:hAnsi="Times New Roman" w:cs="Times New Roman"/>
          <w:lang w:val="en-GB"/>
        </w:rPr>
        <w:t xml:space="preserve"> This option has the drawback </w:t>
      </w:r>
      <w:r w:rsidR="00CF5AC7">
        <w:rPr>
          <w:rFonts w:ascii="Times New Roman" w:hAnsi="Times New Roman" w:cs="Times New Roman"/>
          <w:lang w:val="en-GB"/>
        </w:rPr>
        <w:t>anyone can claim 3GPP spec is either non-compliance with regional standard or dis-allow the use of positive antenna gain for V2X application</w:t>
      </w:r>
      <w:r w:rsidR="00374A55">
        <w:rPr>
          <w:rFonts w:ascii="Times New Roman" w:hAnsi="Times New Roman" w:cs="Times New Roman"/>
          <w:lang w:val="en-GB"/>
        </w:rPr>
        <w:t>.</w:t>
      </w:r>
      <w:r w:rsidR="00CF5AC7">
        <w:rPr>
          <w:rFonts w:ascii="Times New Roman" w:hAnsi="Times New Roman" w:cs="Times New Roman"/>
          <w:lang w:val="en-GB"/>
        </w:rPr>
        <w:t xml:space="preserve"> Either claims are quite draconian. </w:t>
      </w:r>
      <w:r w:rsidR="00374A55">
        <w:rPr>
          <w:rFonts w:ascii="Times New Roman" w:hAnsi="Times New Roman" w:cs="Times New Roman"/>
          <w:lang w:val="en-GB"/>
        </w:rPr>
        <w:t>Furthermore, as A-MPR is derived based on 0dBi antenna gain assumption</w:t>
      </w:r>
      <w:r w:rsidR="00085B9D">
        <w:rPr>
          <w:rFonts w:ascii="Times New Roman" w:hAnsi="Times New Roman" w:cs="Times New Roman"/>
          <w:lang w:val="en-GB"/>
        </w:rPr>
        <w:t xml:space="preserve">, </w:t>
      </w:r>
      <w:r w:rsidR="00FD5E5B">
        <w:rPr>
          <w:rFonts w:ascii="Times New Roman" w:hAnsi="Times New Roman" w:cs="Times New Roman"/>
          <w:lang w:val="en-GB"/>
        </w:rPr>
        <w:t>a more complicated UE design is needed to meet the regulatory requirement for antenna gain larger than 0dBi.</w:t>
      </w:r>
      <w:r w:rsidR="00594BCE">
        <w:rPr>
          <w:rFonts w:ascii="Times New Roman" w:hAnsi="Times New Roman" w:cs="Times New Roman"/>
          <w:lang w:val="en-GB"/>
        </w:rPr>
        <w:t xml:space="preserve"> So clearly this option fails to achieve both I and II for V2X. With option 3b., the most pessimistic assumpt</w:t>
      </w:r>
      <w:r w:rsidR="00EC5CC9">
        <w:rPr>
          <w:rFonts w:ascii="Times New Roman" w:hAnsi="Times New Roman" w:cs="Times New Roman"/>
          <w:lang w:val="en-GB"/>
        </w:rPr>
        <w:t>ion on the antenna gain is made and the current number in TS36.101 for A-SEM, A-SE and Receiver SE for band 47 is reduced by 7 respectively. The A-MPR also needs to be revised to take into account this fact. The only drawback of this approach is that the A-MPR may be too large if the real antenna gain is much less than 7dBi. This would allow bad UE implementation to get away with lower antenna gain and reduce the communication range with other UE</w:t>
      </w:r>
      <w:r w:rsidR="0032486C">
        <w:rPr>
          <w:rFonts w:ascii="Times New Roman" w:hAnsi="Times New Roman" w:cs="Times New Roman"/>
          <w:lang w:val="en-GB"/>
        </w:rPr>
        <w:t>s</w:t>
      </w:r>
      <w:r w:rsidR="00EC5CC9">
        <w:rPr>
          <w:rFonts w:ascii="Times New Roman" w:hAnsi="Times New Roman" w:cs="Times New Roman"/>
          <w:lang w:val="en-GB"/>
        </w:rPr>
        <w:t>.</w:t>
      </w:r>
    </w:p>
    <w:p w14:paraId="5B2FDCFF" w14:textId="77777777" w:rsidR="0032486C" w:rsidRDefault="0032486C" w:rsidP="00FF040B">
      <w:pPr>
        <w:rPr>
          <w:rFonts w:ascii="Times New Roman" w:hAnsi="Times New Roman" w:cs="Times New Roman"/>
          <w:lang w:val="en-GB"/>
        </w:rPr>
      </w:pPr>
      <w:r>
        <w:rPr>
          <w:rFonts w:ascii="Times New Roman" w:hAnsi="Times New Roman" w:cs="Times New Roman"/>
          <w:lang w:val="en-GB"/>
        </w:rPr>
        <w:t>Based on the above discussion, it seems that option 2 is the most realistic one, in the sense that it solves all the practical problem with just some small changes in the spec. So, we recommend adopting such solution in RAN4.</w:t>
      </w:r>
    </w:p>
    <w:p w14:paraId="563DF847" w14:textId="77777777" w:rsidR="0032486C" w:rsidRPr="0032486C" w:rsidRDefault="0032486C" w:rsidP="00FF040B">
      <w:pPr>
        <w:rPr>
          <w:rFonts w:ascii="Times New Roman" w:hAnsi="Times New Roman" w:cs="Times New Roman"/>
          <w:b/>
          <w:lang w:val="en-GB"/>
        </w:rPr>
      </w:pPr>
      <w:r w:rsidRPr="0032486C">
        <w:rPr>
          <w:rFonts w:ascii="Times New Roman" w:hAnsi="Times New Roman" w:cs="Times New Roman"/>
          <w:b/>
          <w:u w:val="single"/>
          <w:lang w:val="en-GB"/>
        </w:rPr>
        <w:t>Proposal 1:</w:t>
      </w:r>
      <w:r w:rsidRPr="0032486C">
        <w:rPr>
          <w:rFonts w:ascii="Times New Roman" w:hAnsi="Times New Roman" w:cs="Times New Roman"/>
          <w:b/>
          <w:lang w:val="en-GB"/>
        </w:rPr>
        <w:t xml:space="preserve"> Adopt option 2: Define 3GPP requirement as EIRP, test by conducted test.</w:t>
      </w:r>
    </w:p>
    <w:p w14:paraId="226AAD3D" w14:textId="77777777" w:rsidR="0032486C" w:rsidRPr="0032486C" w:rsidRDefault="0032486C" w:rsidP="0032486C">
      <w:pPr>
        <w:pStyle w:val="ListParagraph"/>
        <w:numPr>
          <w:ilvl w:val="0"/>
          <w:numId w:val="29"/>
        </w:numPr>
        <w:rPr>
          <w:rFonts w:ascii="Times New Roman" w:hAnsi="Times New Roman" w:cs="Times New Roman"/>
          <w:b/>
          <w:lang w:val="en-GB"/>
        </w:rPr>
      </w:pPr>
      <w:r w:rsidRPr="0032486C">
        <w:rPr>
          <w:rFonts w:ascii="Times New Roman" w:hAnsi="Times New Roman" w:cs="Times New Roman"/>
          <w:b/>
          <w:lang w:val="en-GB"/>
        </w:rPr>
        <w:t>UE declares intended antenna gain.</w:t>
      </w:r>
    </w:p>
    <w:p w14:paraId="7184B0C8" w14:textId="77777777" w:rsidR="0032486C" w:rsidRPr="0032486C" w:rsidRDefault="0032486C" w:rsidP="0032486C">
      <w:pPr>
        <w:pStyle w:val="ListParagraph"/>
        <w:numPr>
          <w:ilvl w:val="0"/>
          <w:numId w:val="29"/>
        </w:numPr>
        <w:rPr>
          <w:rFonts w:ascii="Times New Roman" w:hAnsi="Times New Roman" w:cs="Times New Roman"/>
          <w:b/>
          <w:lang w:val="en-GB"/>
        </w:rPr>
      </w:pPr>
      <w:r w:rsidRPr="0032486C">
        <w:rPr>
          <w:rFonts w:ascii="Times New Roman" w:hAnsi="Times New Roman" w:cs="Times New Roman"/>
          <w:b/>
          <w:lang w:val="en-GB"/>
        </w:rPr>
        <w:t>Subtract antenna gain from EIRP requirement to get conducted requirement</w:t>
      </w:r>
    </w:p>
    <w:p w14:paraId="0A7EEEA2" w14:textId="269914A3" w:rsidR="008460DE" w:rsidRDefault="0032486C" w:rsidP="00182108">
      <w:pPr>
        <w:pStyle w:val="ListParagraph"/>
        <w:numPr>
          <w:ilvl w:val="0"/>
          <w:numId w:val="29"/>
        </w:numPr>
        <w:rPr>
          <w:rFonts w:ascii="Times New Roman" w:hAnsi="Times New Roman" w:cs="Times New Roman"/>
          <w:b/>
          <w:lang w:val="en-GB"/>
        </w:rPr>
      </w:pPr>
      <w:r w:rsidRPr="0032486C">
        <w:rPr>
          <w:rFonts w:ascii="Times New Roman" w:hAnsi="Times New Roman" w:cs="Times New Roman"/>
          <w:b/>
          <w:lang w:val="en-GB"/>
        </w:rPr>
        <w:t>Different A-MPRs are defined for different antenna gain</w:t>
      </w:r>
      <w:r w:rsidR="00CF5AC7">
        <w:rPr>
          <w:rFonts w:ascii="Times New Roman" w:hAnsi="Times New Roman" w:cs="Times New Roman"/>
          <w:b/>
          <w:lang w:val="en-GB"/>
        </w:rPr>
        <w:t>.</w:t>
      </w:r>
    </w:p>
    <w:p w14:paraId="59B97300" w14:textId="0ACD301C" w:rsidR="004B4E86" w:rsidRDefault="004B4E86" w:rsidP="004B4E86">
      <w:pPr>
        <w:rPr>
          <w:rFonts w:ascii="Times New Roman" w:hAnsi="Times New Roman" w:cs="Times New Roman"/>
          <w:lang w:val="en-GB"/>
        </w:rPr>
      </w:pPr>
      <w:r>
        <w:rPr>
          <w:rFonts w:ascii="Times New Roman" w:hAnsi="Times New Roman" w:cs="Times New Roman"/>
          <w:lang w:val="en-GB"/>
        </w:rPr>
        <w:t xml:space="preserve">For the action item number 3, we propose to consider for now only 2 typical antenna gain in RAN4, which is 0dBi and 7dBi. For real antenna gain that is close to these 2 values, the A-MPR result is expected to be similar. So, by doing so would be not overloading RAN4 with unnecessary work at this early state. In the future, if other typical antenna gain comes up that cannot be fitted in the specified cases, the framework can still easily be extended with just more simulation.  </w:t>
      </w:r>
    </w:p>
    <w:p w14:paraId="7CBB520C" w14:textId="32AB363A" w:rsidR="004B4E86" w:rsidRPr="004B4E86" w:rsidRDefault="004B4E86" w:rsidP="004B4E86">
      <w:pPr>
        <w:rPr>
          <w:rFonts w:ascii="Times New Roman" w:hAnsi="Times New Roman" w:cs="Times New Roman"/>
          <w:b/>
          <w:lang w:val="en-GB"/>
        </w:rPr>
      </w:pPr>
      <w:r w:rsidRPr="004B4E86">
        <w:rPr>
          <w:rFonts w:ascii="Times New Roman" w:hAnsi="Times New Roman" w:cs="Times New Roman"/>
          <w:b/>
          <w:u w:val="single"/>
          <w:lang w:val="en-GB"/>
        </w:rPr>
        <w:t>Proposal 2:</w:t>
      </w:r>
      <w:r w:rsidRPr="004B4E86">
        <w:rPr>
          <w:rFonts w:ascii="Times New Roman" w:hAnsi="Times New Roman" w:cs="Times New Roman"/>
          <w:b/>
          <w:lang w:val="en-GB"/>
        </w:rPr>
        <w:t xml:space="preserve"> Define A-MPR for typical antenna gain of 0dBi and 7dBi. For real antenna gain close to these 2 values, the same A-MPR will apply.</w:t>
      </w:r>
    </w:p>
    <w:p w14:paraId="38ED1595" w14:textId="1CA2016F" w:rsidR="00CF5AC7" w:rsidRDefault="00CF5AC7" w:rsidP="00CF5AC7">
      <w:pPr>
        <w:rPr>
          <w:rFonts w:ascii="Times New Roman" w:hAnsi="Times New Roman" w:cs="Times New Roman"/>
          <w:lang w:val="en-GB"/>
        </w:rPr>
      </w:pPr>
      <w:r>
        <w:rPr>
          <w:rFonts w:ascii="Times New Roman" w:hAnsi="Times New Roman" w:cs="Times New Roman"/>
          <w:lang w:val="en-GB"/>
        </w:rPr>
        <w:t>Another fact that worth bearing in mind is that the above discussion applies to both power class 2 and power class 3. The problem is even more precarious for power class 2. While one can say that the specification n for power class 3 is still correct, given that the antenna gain is 0dBi, the same cannot hold for power class 2. The purpose of defining power class 2 for V2X is to reach the 33dBm EIRP transmitting power allowed for V2X. We address this in 3GPP by defining power class 2 with 26dBm max conducted power and 7dBi antenna gain. So</w:t>
      </w:r>
      <w:r w:rsidR="004F76BA">
        <w:rPr>
          <w:rFonts w:ascii="Times New Roman" w:hAnsi="Times New Roman" w:cs="Times New Roman"/>
          <w:lang w:val="en-GB"/>
        </w:rPr>
        <w:t>,</w:t>
      </w:r>
      <w:r>
        <w:rPr>
          <w:rFonts w:ascii="Times New Roman" w:hAnsi="Times New Roman" w:cs="Times New Roman"/>
          <w:lang w:val="en-GB"/>
        </w:rPr>
        <w:t xml:space="preserve"> positive antenna gain is a given for power class 2, not an option as with power class 3. Yet, in all RAN4 A-MPR evaluation, that antenna gain is not </w:t>
      </w:r>
      <w:r w:rsidR="004F76BA">
        <w:rPr>
          <w:rFonts w:ascii="Times New Roman" w:hAnsi="Times New Roman" w:cs="Times New Roman"/>
          <w:lang w:val="en-GB"/>
        </w:rPr>
        <w:t>considered</w:t>
      </w:r>
      <w:r>
        <w:rPr>
          <w:rFonts w:ascii="Times New Roman" w:hAnsi="Times New Roman" w:cs="Times New Roman"/>
          <w:lang w:val="en-GB"/>
        </w:rPr>
        <w:t xml:space="preserve"> when checking against A-SEM and A-SE.</w:t>
      </w:r>
    </w:p>
    <w:p w14:paraId="65BD7171" w14:textId="77777777" w:rsidR="00CF5AC7" w:rsidRPr="00CF5AC7" w:rsidRDefault="00CF5AC7" w:rsidP="00CF5AC7">
      <w:pPr>
        <w:rPr>
          <w:rFonts w:ascii="Times New Roman" w:hAnsi="Times New Roman" w:cs="Times New Roman"/>
          <w:i/>
          <w:u w:val="single"/>
          <w:lang w:val="en-GB"/>
        </w:rPr>
      </w:pPr>
      <w:r w:rsidRPr="00CF5AC7">
        <w:rPr>
          <w:rFonts w:ascii="Times New Roman" w:hAnsi="Times New Roman" w:cs="Times New Roman"/>
          <w:b/>
          <w:i/>
          <w:u w:val="single"/>
          <w:lang w:val="en-GB"/>
        </w:rPr>
        <w:t xml:space="preserve">Observation 1: </w:t>
      </w:r>
      <w:r w:rsidRPr="00CF5AC7">
        <w:rPr>
          <w:rFonts w:ascii="Times New Roman" w:hAnsi="Times New Roman" w:cs="Times New Roman"/>
          <w:i/>
          <w:u w:val="single"/>
          <w:lang w:val="en-GB"/>
        </w:rPr>
        <w:t>A-MPR of power class 2 does not take positive antenna gain into account.</w:t>
      </w:r>
    </w:p>
    <w:p w14:paraId="28128870" w14:textId="256643D4" w:rsidR="00CF5AC7" w:rsidRPr="00CF5AC7" w:rsidRDefault="004B4E86" w:rsidP="00CF5AC7">
      <w:pPr>
        <w:rPr>
          <w:rFonts w:ascii="Times New Roman" w:hAnsi="Times New Roman" w:cs="Times New Roman"/>
          <w:b/>
          <w:lang w:val="en-GB"/>
        </w:rPr>
      </w:pPr>
      <w:r>
        <w:rPr>
          <w:rFonts w:ascii="Times New Roman" w:hAnsi="Times New Roman" w:cs="Times New Roman"/>
          <w:b/>
          <w:u w:val="single"/>
          <w:lang w:val="en-GB"/>
        </w:rPr>
        <w:t>Proposal 3</w:t>
      </w:r>
      <w:r w:rsidR="00CF5AC7" w:rsidRPr="00CF5AC7">
        <w:rPr>
          <w:rFonts w:ascii="Times New Roman" w:hAnsi="Times New Roman" w:cs="Times New Roman"/>
          <w:b/>
          <w:u w:val="single"/>
          <w:lang w:val="en-GB"/>
        </w:rPr>
        <w:t xml:space="preserve">: </w:t>
      </w:r>
      <w:r w:rsidR="00CF5AC7" w:rsidRPr="00CF5AC7">
        <w:rPr>
          <w:rFonts w:ascii="Times New Roman" w:hAnsi="Times New Roman" w:cs="Times New Roman"/>
          <w:b/>
          <w:lang w:val="en-GB"/>
        </w:rPr>
        <w:t xml:space="preserve">Re-evaluate A-MPR based on new simulation assumption assuming 7dBi antenna gain. </w:t>
      </w:r>
    </w:p>
    <w:p w14:paraId="429567A3" w14:textId="77777777" w:rsidR="00AC1D3D" w:rsidRDefault="00AC1D3D" w:rsidP="00AC1D3D">
      <w:pPr>
        <w:pStyle w:val="Heading1"/>
      </w:pPr>
      <w:r>
        <w:lastRenderedPageBreak/>
        <w:t>Conclusions</w:t>
      </w:r>
    </w:p>
    <w:p w14:paraId="78B5A730" w14:textId="77777777" w:rsidR="0032486C" w:rsidRPr="0032486C" w:rsidRDefault="0032486C" w:rsidP="0032486C">
      <w:pPr>
        <w:rPr>
          <w:rFonts w:ascii="Times New Roman" w:hAnsi="Times New Roman" w:cs="Times New Roman"/>
          <w:b/>
          <w:lang w:val="en-GB"/>
        </w:rPr>
      </w:pPr>
      <w:r w:rsidRPr="0032486C">
        <w:rPr>
          <w:rFonts w:ascii="Times New Roman" w:hAnsi="Times New Roman" w:cs="Times New Roman"/>
          <w:b/>
          <w:u w:val="single"/>
          <w:lang w:val="en-GB"/>
        </w:rPr>
        <w:t>Proposal 1:</w:t>
      </w:r>
      <w:r w:rsidRPr="0032486C">
        <w:rPr>
          <w:rFonts w:ascii="Times New Roman" w:hAnsi="Times New Roman" w:cs="Times New Roman"/>
          <w:b/>
          <w:lang w:val="en-GB"/>
        </w:rPr>
        <w:t xml:space="preserve"> Adopt option 2: Define 3GPP requirement as EIRP, test by conducted test.</w:t>
      </w:r>
    </w:p>
    <w:p w14:paraId="6BDBC782" w14:textId="77777777" w:rsidR="0032486C" w:rsidRPr="0032486C" w:rsidRDefault="0032486C" w:rsidP="0032486C">
      <w:pPr>
        <w:pStyle w:val="ListParagraph"/>
        <w:numPr>
          <w:ilvl w:val="0"/>
          <w:numId w:val="30"/>
        </w:numPr>
        <w:rPr>
          <w:rFonts w:ascii="Times New Roman" w:hAnsi="Times New Roman" w:cs="Times New Roman"/>
          <w:b/>
          <w:lang w:val="en-GB"/>
        </w:rPr>
      </w:pPr>
      <w:r w:rsidRPr="0032486C">
        <w:rPr>
          <w:rFonts w:ascii="Times New Roman" w:hAnsi="Times New Roman" w:cs="Times New Roman"/>
          <w:b/>
          <w:lang w:val="en-GB"/>
        </w:rPr>
        <w:t>UE declares intended antenna gain.</w:t>
      </w:r>
    </w:p>
    <w:p w14:paraId="6981B5CB" w14:textId="77777777" w:rsidR="0032486C" w:rsidRPr="0032486C" w:rsidRDefault="0032486C" w:rsidP="0032486C">
      <w:pPr>
        <w:pStyle w:val="ListParagraph"/>
        <w:numPr>
          <w:ilvl w:val="0"/>
          <w:numId w:val="30"/>
        </w:numPr>
        <w:rPr>
          <w:rFonts w:ascii="Times New Roman" w:hAnsi="Times New Roman" w:cs="Times New Roman"/>
          <w:b/>
          <w:lang w:val="en-GB"/>
        </w:rPr>
      </w:pPr>
      <w:r w:rsidRPr="0032486C">
        <w:rPr>
          <w:rFonts w:ascii="Times New Roman" w:hAnsi="Times New Roman" w:cs="Times New Roman"/>
          <w:b/>
          <w:lang w:val="en-GB"/>
        </w:rPr>
        <w:t>Subtract antenna gain from EIRP requirement to get conducted requirement</w:t>
      </w:r>
    </w:p>
    <w:p w14:paraId="0D3D9B63" w14:textId="6E17380D" w:rsidR="00607454" w:rsidRPr="004B4E86" w:rsidRDefault="0032486C" w:rsidP="00607454">
      <w:pPr>
        <w:pStyle w:val="ListParagraph"/>
        <w:numPr>
          <w:ilvl w:val="0"/>
          <w:numId w:val="30"/>
        </w:numPr>
        <w:rPr>
          <w:rFonts w:ascii="Times New Roman" w:hAnsi="Times New Roman" w:cs="Times New Roman"/>
          <w:b/>
          <w:lang w:val="en-GB"/>
        </w:rPr>
      </w:pPr>
      <w:r w:rsidRPr="0032486C">
        <w:rPr>
          <w:rFonts w:ascii="Times New Roman" w:hAnsi="Times New Roman" w:cs="Times New Roman"/>
          <w:b/>
          <w:lang w:val="en-GB"/>
        </w:rPr>
        <w:t>Different A-MPRs are defined for different antenna gain</w:t>
      </w:r>
    </w:p>
    <w:p w14:paraId="34D9241C" w14:textId="77777777" w:rsidR="004B4E86" w:rsidRPr="004B4E86" w:rsidRDefault="004B4E86" w:rsidP="004B4E86">
      <w:pPr>
        <w:rPr>
          <w:rFonts w:ascii="Times New Roman" w:hAnsi="Times New Roman" w:cs="Times New Roman"/>
          <w:b/>
          <w:lang w:val="en-GB"/>
        </w:rPr>
      </w:pPr>
      <w:r w:rsidRPr="004B4E86">
        <w:rPr>
          <w:rFonts w:ascii="Times New Roman" w:hAnsi="Times New Roman" w:cs="Times New Roman"/>
          <w:b/>
          <w:u w:val="single"/>
          <w:lang w:val="en-GB"/>
        </w:rPr>
        <w:t>Proposal 2:</w:t>
      </w:r>
      <w:r w:rsidRPr="004B4E86">
        <w:rPr>
          <w:rFonts w:ascii="Times New Roman" w:hAnsi="Times New Roman" w:cs="Times New Roman"/>
          <w:b/>
          <w:lang w:val="en-GB"/>
        </w:rPr>
        <w:t xml:space="preserve"> Define A-MPR for typical antenna gain of 0dBi and 7dBi. For real antenna gain close to these 2 values, the same A-MPR will apply.</w:t>
      </w:r>
    </w:p>
    <w:p w14:paraId="44E34FD9" w14:textId="77777777" w:rsidR="004B4E86" w:rsidRPr="00CF5AC7" w:rsidRDefault="004B4E86" w:rsidP="004B4E86">
      <w:pPr>
        <w:rPr>
          <w:rFonts w:ascii="Times New Roman" w:hAnsi="Times New Roman" w:cs="Times New Roman"/>
          <w:i/>
          <w:u w:val="single"/>
          <w:lang w:val="en-GB"/>
        </w:rPr>
      </w:pPr>
      <w:r w:rsidRPr="00CF5AC7">
        <w:rPr>
          <w:rFonts w:ascii="Times New Roman" w:hAnsi="Times New Roman" w:cs="Times New Roman"/>
          <w:b/>
          <w:i/>
          <w:u w:val="single"/>
          <w:lang w:val="en-GB"/>
        </w:rPr>
        <w:t xml:space="preserve">Observation 1: </w:t>
      </w:r>
      <w:r w:rsidRPr="00CF5AC7">
        <w:rPr>
          <w:rFonts w:ascii="Times New Roman" w:hAnsi="Times New Roman" w:cs="Times New Roman"/>
          <w:i/>
          <w:u w:val="single"/>
          <w:lang w:val="en-GB"/>
        </w:rPr>
        <w:t>A-MPR of power class 2 does not take positive antenna gain into account.</w:t>
      </w:r>
    </w:p>
    <w:p w14:paraId="6D705A1D" w14:textId="37460E0D" w:rsidR="004B4E86" w:rsidRPr="00607454" w:rsidRDefault="004B4E86" w:rsidP="00607454">
      <w:pPr>
        <w:rPr>
          <w:rFonts w:ascii="Times New Roman" w:hAnsi="Times New Roman" w:cs="Times New Roman"/>
          <w:b/>
          <w:lang w:val="en-GB"/>
        </w:rPr>
      </w:pPr>
      <w:r>
        <w:rPr>
          <w:rFonts w:ascii="Times New Roman" w:hAnsi="Times New Roman" w:cs="Times New Roman"/>
          <w:b/>
          <w:u w:val="single"/>
          <w:lang w:val="en-GB"/>
        </w:rPr>
        <w:t>Proposal 3</w:t>
      </w:r>
      <w:r w:rsidRPr="00CF5AC7">
        <w:rPr>
          <w:rFonts w:ascii="Times New Roman" w:hAnsi="Times New Roman" w:cs="Times New Roman"/>
          <w:b/>
          <w:u w:val="single"/>
          <w:lang w:val="en-GB"/>
        </w:rPr>
        <w:t xml:space="preserve">: </w:t>
      </w:r>
      <w:r w:rsidRPr="00CF5AC7">
        <w:rPr>
          <w:rFonts w:ascii="Times New Roman" w:hAnsi="Times New Roman" w:cs="Times New Roman"/>
          <w:b/>
          <w:lang w:val="en-GB"/>
        </w:rPr>
        <w:t xml:space="preserve">Re-evaluate A-MPR based on new simulation assumption assuming 7dBi antenna gain. </w:t>
      </w:r>
    </w:p>
    <w:p w14:paraId="0F7EE8A1" w14:textId="77777777" w:rsidR="00AC1D3D" w:rsidRPr="00C97B98" w:rsidRDefault="00607454" w:rsidP="00607454">
      <w:pPr>
        <w:pStyle w:val="Heading1"/>
      </w:pPr>
      <w:r>
        <w:t>References</w:t>
      </w:r>
    </w:p>
    <w:p w14:paraId="12AF1CCB" w14:textId="08BA8058" w:rsidR="00BC3380" w:rsidRPr="00BC3380" w:rsidRDefault="00592EA3" w:rsidP="004F76BA">
      <w:r>
        <w:t xml:space="preserve">[1] </w:t>
      </w:r>
      <w:r w:rsidR="004F76BA">
        <w:t xml:space="preserve">TS36.101: </w:t>
      </w:r>
      <w:r w:rsidR="004F76BA">
        <w:t xml:space="preserve">3rd </w:t>
      </w:r>
      <w:r w:rsidR="004F76BA">
        <w:t xml:space="preserve">Generation Partnership Project; </w:t>
      </w:r>
      <w:r w:rsidR="004F76BA">
        <w:t>Technical Specificat</w:t>
      </w:r>
      <w:r w:rsidR="004F76BA">
        <w:t xml:space="preserve">ion Group Radio Access Network; </w:t>
      </w:r>
      <w:r w:rsidR="004F76BA">
        <w:t>Evolved Universal Ter</w:t>
      </w:r>
      <w:r w:rsidR="004F76BA">
        <w:t xml:space="preserve">restrial Radio Access (E-UTRA); </w:t>
      </w:r>
      <w:r w:rsidR="004F76BA">
        <w:t>User Equipment (UE) r</w:t>
      </w:r>
      <w:r w:rsidR="004F76BA">
        <w:t xml:space="preserve">adio transmission and reception </w:t>
      </w:r>
      <w:bookmarkStart w:id="0" w:name="_GoBack"/>
      <w:bookmarkEnd w:id="0"/>
      <w:r w:rsidR="004F76BA">
        <w:t>(Release 14)</w:t>
      </w:r>
      <w:r w:rsidR="004F76BA">
        <w:t>.</w:t>
      </w:r>
    </w:p>
    <w:p w14:paraId="62F042FA" w14:textId="47E97FD1" w:rsidR="00612714" w:rsidRPr="004F76BA" w:rsidRDefault="00BC3380" w:rsidP="004F76BA">
      <w:r>
        <w:t xml:space="preserve">[2] </w:t>
      </w:r>
      <w:r w:rsidR="004F76BA">
        <w:t xml:space="preserve">EN 302 571: </w:t>
      </w:r>
      <w:r w:rsidR="004F76BA">
        <w:t>Intel</w:t>
      </w:r>
      <w:r w:rsidR="004F76BA">
        <w:t xml:space="preserve">ligent Transport Systems (ITS); </w:t>
      </w:r>
      <w:r w:rsidR="004F76BA">
        <w:t>Radiocom</w:t>
      </w:r>
      <w:r w:rsidR="004F76BA">
        <w:t xml:space="preserve">munications equipment operating </w:t>
      </w:r>
      <w:r w:rsidR="004F76BA">
        <w:t>in the 5 855 M</w:t>
      </w:r>
      <w:r w:rsidR="004F76BA">
        <w:t xml:space="preserve">Hz to 5 925 MHz frequency band; </w:t>
      </w:r>
      <w:r w:rsidR="004F76BA">
        <w:t>Harmonised Standard coverin</w:t>
      </w:r>
      <w:r w:rsidR="004F76BA">
        <w:t xml:space="preserve">g the essential requirements of </w:t>
      </w:r>
      <w:r w:rsidR="004F76BA">
        <w:t>article 3.2 of Directive 2014/53/EU</w:t>
      </w:r>
    </w:p>
    <w:sectPr w:rsidR="00612714" w:rsidRPr="004F76BA" w:rsidSect="009A189D">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A0D81" w14:textId="77777777" w:rsidR="006334AF" w:rsidRDefault="006334AF">
      <w:pPr>
        <w:spacing w:after="0" w:line="240" w:lineRule="auto"/>
      </w:pPr>
      <w:r>
        <w:separator/>
      </w:r>
    </w:p>
  </w:endnote>
  <w:endnote w:type="continuationSeparator" w:id="0">
    <w:p w14:paraId="62B500E0" w14:textId="77777777" w:rsidR="006334AF" w:rsidRDefault="00633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A7D62" w14:textId="77777777" w:rsidR="006334AF" w:rsidRDefault="006334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928CF86" w14:textId="77777777" w:rsidR="006334AF" w:rsidRDefault="00633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A938C" w14:textId="59626A19" w:rsidR="006334AF" w:rsidRDefault="006334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76BA">
      <w:rPr>
        <w:rStyle w:val="PageNumber"/>
      </w:rPr>
      <w:t>3</w:t>
    </w:r>
    <w:r>
      <w:rPr>
        <w:rStyle w:val="PageNumber"/>
      </w:rPr>
      <w:fldChar w:fldCharType="end"/>
    </w:r>
  </w:p>
  <w:p w14:paraId="0F9B4165" w14:textId="77777777" w:rsidR="006334AF" w:rsidRDefault="006334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889DF" w14:textId="77777777" w:rsidR="006334AF" w:rsidRDefault="006334AF">
      <w:pPr>
        <w:spacing w:after="0" w:line="240" w:lineRule="auto"/>
      </w:pPr>
      <w:r>
        <w:separator/>
      </w:r>
    </w:p>
  </w:footnote>
  <w:footnote w:type="continuationSeparator" w:id="0">
    <w:p w14:paraId="783E031B" w14:textId="77777777" w:rsidR="006334AF" w:rsidRDefault="006334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6"/>
  </w:num>
  <w:num w:numId="3">
    <w:abstractNumId w:val="10"/>
  </w:num>
  <w:num w:numId="4">
    <w:abstractNumId w:val="24"/>
  </w:num>
  <w:num w:numId="5">
    <w:abstractNumId w:val="14"/>
  </w:num>
  <w:num w:numId="6">
    <w:abstractNumId w:val="3"/>
  </w:num>
  <w:num w:numId="7">
    <w:abstractNumId w:val="7"/>
  </w:num>
  <w:num w:numId="8">
    <w:abstractNumId w:val="4"/>
  </w:num>
  <w:num w:numId="9">
    <w:abstractNumId w:val="15"/>
  </w:num>
  <w:num w:numId="10">
    <w:abstractNumId w:val="2"/>
  </w:num>
  <w:num w:numId="11">
    <w:abstractNumId w:val="20"/>
  </w:num>
  <w:num w:numId="12">
    <w:abstractNumId w:val="8"/>
  </w:num>
  <w:num w:numId="13">
    <w:abstractNumId w:val="22"/>
  </w:num>
  <w:num w:numId="14">
    <w:abstractNumId w:val="28"/>
  </w:num>
  <w:num w:numId="15">
    <w:abstractNumId w:val="13"/>
  </w:num>
  <w:num w:numId="16">
    <w:abstractNumId w:val="11"/>
  </w:num>
  <w:num w:numId="17">
    <w:abstractNumId w:val="17"/>
  </w:num>
  <w:num w:numId="18">
    <w:abstractNumId w:val="9"/>
  </w:num>
  <w:num w:numId="19">
    <w:abstractNumId w:val="12"/>
  </w:num>
  <w:num w:numId="20">
    <w:abstractNumId w:val="16"/>
  </w:num>
  <w:num w:numId="21">
    <w:abstractNumId w:val="1"/>
  </w:num>
  <w:num w:numId="22">
    <w:abstractNumId w:val="5"/>
  </w:num>
  <w:num w:numId="23">
    <w:abstractNumId w:val="21"/>
  </w:num>
  <w:num w:numId="24">
    <w:abstractNumId w:val="23"/>
  </w:num>
  <w:num w:numId="25">
    <w:abstractNumId w:val="27"/>
  </w:num>
  <w:num w:numId="26">
    <w:abstractNumId w:val="0"/>
  </w:num>
  <w:num w:numId="27">
    <w:abstractNumId w:val="6"/>
  </w:num>
  <w:num w:numId="28">
    <w:abstractNumId w:val="19"/>
  </w:num>
  <w:num w:numId="29">
    <w:abstractNumId w:val="29"/>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5D91"/>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86C"/>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74A55"/>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97A"/>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4E86"/>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6BA"/>
    <w:rsid w:val="004F7A98"/>
    <w:rsid w:val="004F7EE5"/>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4AF"/>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7EE9"/>
    <w:rsid w:val="008607C0"/>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CF5AC7"/>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8FD"/>
    <w:rsid w:val="00D72DFC"/>
    <w:rsid w:val="00D74B83"/>
    <w:rsid w:val="00D75B28"/>
    <w:rsid w:val="00D81D26"/>
    <w:rsid w:val="00D85E3F"/>
    <w:rsid w:val="00D87DFB"/>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04A8"/>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7BE2F"/>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4E86"/>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character" w:styleId="CommentReference">
    <w:name w:val="annotation reference"/>
    <w:basedOn w:val="DefaultParagraphFont"/>
    <w:uiPriority w:val="99"/>
    <w:semiHidden/>
    <w:unhideWhenUsed/>
    <w:rsid w:val="00EE04A8"/>
    <w:rPr>
      <w:sz w:val="16"/>
      <w:szCs w:val="16"/>
    </w:rPr>
  </w:style>
  <w:style w:type="paragraph" w:styleId="CommentText">
    <w:name w:val="annotation text"/>
    <w:basedOn w:val="Normal"/>
    <w:link w:val="CommentTextChar"/>
    <w:uiPriority w:val="99"/>
    <w:semiHidden/>
    <w:unhideWhenUsed/>
    <w:rsid w:val="00EE04A8"/>
    <w:pPr>
      <w:spacing w:line="240" w:lineRule="auto"/>
    </w:pPr>
    <w:rPr>
      <w:sz w:val="20"/>
      <w:szCs w:val="20"/>
    </w:rPr>
  </w:style>
  <w:style w:type="character" w:customStyle="1" w:styleId="CommentTextChar">
    <w:name w:val="Comment Text Char"/>
    <w:basedOn w:val="DefaultParagraphFont"/>
    <w:link w:val="CommentText"/>
    <w:uiPriority w:val="99"/>
    <w:semiHidden/>
    <w:rsid w:val="00EE04A8"/>
    <w:rPr>
      <w:sz w:val="20"/>
      <w:szCs w:val="20"/>
    </w:rPr>
  </w:style>
  <w:style w:type="paragraph" w:styleId="CommentSubject">
    <w:name w:val="annotation subject"/>
    <w:basedOn w:val="CommentText"/>
    <w:next w:val="CommentText"/>
    <w:link w:val="CommentSubjectChar"/>
    <w:uiPriority w:val="99"/>
    <w:semiHidden/>
    <w:unhideWhenUsed/>
    <w:rsid w:val="00EE04A8"/>
    <w:rPr>
      <w:b/>
      <w:bCs/>
    </w:rPr>
  </w:style>
  <w:style w:type="character" w:customStyle="1" w:styleId="CommentSubjectChar">
    <w:name w:val="Comment Subject Char"/>
    <w:basedOn w:val="CommentTextChar"/>
    <w:link w:val="CommentSubject"/>
    <w:uiPriority w:val="99"/>
    <w:semiHidden/>
    <w:rsid w:val="00EE04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N6KZ5FJUH56N-2-3817</_dlc_DocId>
    <_dlc_DocIdUrl xmlns="61b4827f-6107-4548-85d2-bee677143c1f">
      <Url>https://projects.qualcomm.com/sites/avante/_layouts/15/DocIdRedir.aspx?ID=N6KZ5FJUH56N-2-3817</Url>
      <Description>N6KZ5FJUH56N-2-3817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90282-2AB8-4502-8C36-5CF0B6651BCB}">
  <ds:schemaRefs>
    <ds:schemaRef ds:uri="http://www.w3.org/XML/1998/namespace"/>
    <ds:schemaRef ds:uri="http://schemas.microsoft.com/office/2006/documentManagement/types"/>
    <ds:schemaRef ds:uri="http://purl.org/dc/terms/"/>
    <ds:schemaRef ds:uri="http://schemas.microsoft.com/office/infopath/2007/PartnerControls"/>
    <ds:schemaRef ds:uri="http://schemas.microsoft.com/sharepoint/v4"/>
    <ds:schemaRef ds:uri="http://purl.org/dc/elements/1.1/"/>
    <ds:schemaRef ds:uri="61b4827f-6107-4548-85d2-bee677143c1f"/>
    <ds:schemaRef ds:uri="http://purl.org/dc/dcmitype/"/>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87AAF5AF-F040-4CC7-8128-EC54852B079D}">
  <ds:schemaRefs>
    <ds:schemaRef ds:uri="http://schemas.microsoft.com/sharepoint/v3/contenttype/forms"/>
  </ds:schemaRefs>
</ds:datastoreItem>
</file>

<file path=customXml/itemProps3.xml><?xml version="1.0" encoding="utf-8"?>
<ds:datastoreItem xmlns:ds="http://schemas.openxmlformats.org/officeDocument/2006/customXml" ds:itemID="{222C7E16-46E8-4C54-874A-21BF4B1C69D3}">
  <ds:schemaRefs>
    <ds:schemaRef ds:uri="http://schemas.microsoft.com/sharepoint/events"/>
  </ds:schemaRefs>
</ds:datastoreItem>
</file>

<file path=customXml/itemProps4.xml><?xml version="1.0" encoding="utf-8"?>
<ds:datastoreItem xmlns:ds="http://schemas.openxmlformats.org/officeDocument/2006/customXml" ds:itemID="{7D2FD7BA-EE02-4956-AE2E-069D53874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2017-10-01T17:39:00Z</dcterms:created>
  <dcterms:modified xsi:type="dcterms:W3CDTF">2017-10-01T17:39:00Z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1a228f9e-a051-4372-9607-63ba75f6ae02</vt:lpwstr>
  </property>
</Properties>
</file>